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DF" w:rsidRPr="000051F1" w:rsidRDefault="004B7907" w:rsidP="000051F1">
      <w:pPr>
        <w:shd w:val="clear" w:color="auto" w:fill="FFFFFF"/>
        <w:spacing w:after="408" w:line="36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ZAPYTANIE OFERTOWE z dnia 05.01.2018</w:t>
      </w:r>
      <w:bookmarkStart w:id="0" w:name="_GoBack"/>
      <w:bookmarkEnd w:id="0"/>
      <w:r w:rsidR="00C848DF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</w:t>
      </w:r>
    </w:p>
    <w:p w:rsidR="00C848DF" w:rsidRPr="000051F1" w:rsidRDefault="00C848DF" w:rsidP="000051F1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 związku z realizacją projektu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pt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 „Wzrost eksportu firmy KUFIETA poprzez realizację programu Go To Brand „” współfinansowanego ze środków Unii Europejskiej w ramach Programu Operacyjnego Innowacyjny Rozwój na lata 2014-2020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Oś priorytetowa III Wsparcie innowacji w przedsiębiorstwach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Działanie 3.3 Wsparcie promocji oraz internacjonalizacji innowacyjnych Przedsiębiorstw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Poddziałanie 3.3.3 Wsparcie MŚP w promocji marek produktowych — Go to Brand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zapraszamy do składania ofert na 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usługi organizacji wyjazdów i obsługi  targów oraz indywidualnych misji gospodarczych/handlowych</w:t>
      </w:r>
      <w:r w:rsidRPr="000051F1">
        <w:rPr>
          <w:rFonts w:ascii="Arial" w:eastAsia="Times New Roman" w:hAnsi="Arial" w:cs="Arial"/>
          <w:i/>
          <w:iCs/>
          <w:color w:val="666666"/>
          <w:sz w:val="20"/>
          <w:szCs w:val="20"/>
          <w:bdr w:val="none" w:sz="0" w:space="0" w:color="auto" w:frame="1"/>
          <w:lang w:eastAsia="pl-PL"/>
        </w:rPr>
        <w:t>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NAZWA I ADRES ZAMAWIAJĄCEGO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KUFIETA SPÓŁKA JAWNA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NIP:6472540770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ul. Nowa 28 W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44-352 Czyżowice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TRYB UDZIELANIA ZAMÓWIENIA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Niniejsze postępowanie nie podlega przepisom ustawy z dnia 29 stycznia 2004r. – Prawo Zamówień Publicznych. Niniejsze postępowanie prowadzone jest zgodnie z zasadą konkurencyjności, o której mowa w Wytycznych w zakresie kwalifikowalności wydatków w ramach Europejskiego Funduszu Rozwoju Regionalnego, Europejskiego Funduszu Społecznego oraz Funduszu Spójności na lata 2014-2020 lata 2014-2020 z dnia 19 lipca 2017r.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Treść zapytania ofertowego zamieszczona została na stronie internetowej Zamawiającego:  </w:t>
      </w:r>
      <w:hyperlink r:id="rId5" w:history="1">
        <w:r w:rsidRPr="000051F1">
          <w:rPr>
            <w:rFonts w:ascii="Arial" w:eastAsia="Times New Roman" w:hAnsi="Arial" w:cs="Arial"/>
            <w:color w:val="34ABD6"/>
            <w:sz w:val="20"/>
            <w:szCs w:val="20"/>
            <w:u w:val="single"/>
            <w:bdr w:val="none" w:sz="0" w:space="0" w:color="auto" w:frame="1"/>
            <w:lang w:eastAsia="pl-PL"/>
          </w:rPr>
          <w:t>http://www.kufieta.pl</w:t>
        </w:r>
      </w:hyperlink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zmiany treści zapytania ofertowego przed upływem terminu składania ofert. Jeżeli zmiany będą mogły mieć wpływ na treść składanych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postępowaniu ofert, Zamawiający może przedłużyć termin składania ofert. Dokonane zmiany zostaną przekazane niezwłocznie wszystkim oferentom do których było wystosowane zapytanie ofertowe i będą one wiążące dla stron, dodatkowo o wszystkich zmianach Zamawiający poinformuje na stronie internetowej na której zostało umieszczone ogłoszenie o postępowaniu.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Przedmiot zamówienia będzie realizowany w ramach projektu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pt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 „Wzrost eksportu firmy KUFIETA poprzez realizację programu Go To Brand” współfinansowanego ze środków Unii Europejskiej w ramach Programu Operacyjnego Innowacyjny Rozwój na lata 2014-2020  Oś priorytetowa III Wsparcie innowacji w przedsiębiorstwach, Działanie 3.3 Wsparcie promocji oraz internacjonalizacji innowacyjnych Przedsiębiorstw, Poddziałanie 3.3.3 Wsparcie MŚP w promocji marek produktowych — Go to Brand.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Oferenci ponoszą wszelkie koszty związane z przygotowaniem i złożeniem oferty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dopuszcza możliwości składania ofert częściowych ani ofert wariantowych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Każdy Oferent może złożyć jedną ofertę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NAZWA I KODY CPV ZAMÓWIENIA: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Usługi w zakresie organizacji targów i wystaw: 79956000-0;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OPIS PRZEDMIOTU ZAMÓWIENIA (ZADANIA):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Przedmiotem zamówienia jest wykonanie zadania polegającego na zabudowie stoiska według indywidualnego projektu, na targach:</w:t>
      </w:r>
    </w:p>
    <w:p w:rsidR="00C848DF" w:rsidRPr="000051F1" w:rsidRDefault="00C848DF" w:rsidP="000051F1">
      <w:pPr>
        <w:numPr>
          <w:ilvl w:val="0"/>
          <w:numId w:val="1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Automechanika Birmingham (czerwiec 201</w:t>
      </w:r>
      <w:r w:rsidR="00B172FE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8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);</w:t>
      </w:r>
    </w:p>
    <w:p w:rsidR="00B172FE" w:rsidRPr="000051F1" w:rsidRDefault="00B172FE" w:rsidP="000051F1">
      <w:pPr>
        <w:numPr>
          <w:ilvl w:val="0"/>
          <w:numId w:val="1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MIMS Moskwa (sierpień 2018);</w:t>
      </w:r>
    </w:p>
    <w:p w:rsidR="00B172FE" w:rsidRPr="000051F1" w:rsidRDefault="00B172FE" w:rsidP="000051F1">
      <w:pPr>
        <w:numPr>
          <w:ilvl w:val="0"/>
          <w:numId w:val="1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Automechanika Frankfurt (wrzesień 2018)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oczekuje od Oferenta przedstawienia kompleksowej oferty organizacji indywidualnych misji gospodarczej/handlowej zgodnie z poniższym zakresem zamówienia: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Wykonanie zadania polegającego na zabudowie stoiska według indywidualnego projektu, na targach</w:t>
      </w:r>
      <w:r w:rsid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AUTOMECHANIKA BIRMINGHAM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w terminie do 201</w:t>
      </w:r>
      <w:r w:rsidR="00B172FE"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8-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06</w:t>
      </w:r>
      <w:r w:rsidR="00B172FE"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-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0</w:t>
      </w:r>
      <w:r w:rsidR="00B172FE"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4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(niestandardowego wg. warunków organizatora targów, w tym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Wykonawca w załączeniu do oferty przedstawi wstępne projekty zabudowy stanowiska o powierzchni 1</w:t>
      </w:r>
      <w:r w:rsidR="002C34DB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5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m2 (propozycję minimum trzech alternatywnych wstępnych wizualizacji stanowiska w formie kolorowego wydruku). Zabudowa stoiska musi obejmować w szczególności: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Zabudowa wykonana z płyty drewnianej wraz z elementami reklamowymi do wysokości 3,5m pomalowanej na kolor zgodny z zaakceptowanym przez zamawiającego projektem.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Lada informacyjna / recepcja wykonana z płyty drewnianej blatem lakierowanym.  Podesty wykonane z płyty drewnianej wg projektu.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Sprzęt multimedialny do prezentacji materiałów promocyjnych zamawiającego – z możliwością podłączenia komputera oraz pamięci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flash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USB.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Wykonanie elementów graficznych (folia, elementy przestrzenne, grafiki) zgodnych z zaakceptowanym przez zamawiającego projektem.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Profesjonalne i wysokiej jakości oświetlenie stoiska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metalhalogenowe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ledowe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posiadające odpowiednie certyfikaty umożliwiające użycie ich podczas targów.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Szyld „Go To Brand” zgodny z wytycznymi PARP,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Meble – 1 stół okrągły z 4 krzesłami,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hoker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do lady informacyjnej / recepcji – nowoczesne, zgodne z obecnymi trendami wystawienniczymi.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Elementy umożliwiające umieszczenie przez zamawiającego broszur reklamowych na stoisku (stojaki lub kieszenie z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plexi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)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Zaplecze do przechowywania materiałów reklamowych zamykane na klucz drzwi harmonijkowe wraz z minimum dwoma regałami o wielkości 1m szerokość, 0,5 głębokość minimum (3 półki każdy), czajnik, lodówkę, szafkę kuchenną.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Demontaż stoiska po zakończeniu targów i utylizacja odpadów na koszt wykonawcy stoiska.</w:t>
      </w:r>
    </w:p>
    <w:p w:rsidR="00C848DF" w:rsidRPr="000051F1" w:rsidRDefault="00C848DF" w:rsidP="000051F1">
      <w:pPr>
        <w:numPr>
          <w:ilvl w:val="0"/>
          <w:numId w:val="2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zapewnienie transportu eksponatów i materiałów.</w:t>
      </w: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u w:val="single"/>
          <w:bdr w:val="none" w:sz="0" w:space="0" w:color="auto" w:frame="1"/>
          <w:lang w:eastAsia="pl-PL"/>
        </w:rPr>
        <w:t>Informacje dodatkowe: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Stoisko targowe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Wysokość ścian: według standardowej/niestandardowej zabudowy oferowanej przez organizatora targów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Materiał ścian i elementy konstrukcyjne: według standardowej/niestandardowej zabudowy oferowanej przez organizatora targów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 Powierzchnia ścian: według standardowej/niestandardowej zabudowy oferowanej przez organizatora targów – Podłoga: wykładzina w kolorze szarym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Materiały graficzne: Grafika wielkoformatowa na podstawie materiałów udostępnionych przez Zamawiającego.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Zaleca się zastosowanie tego samego panelu promocyjnego „Marka Polskiej Gospodarki” na wszystkich imprezach targowych.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Wyposażenie: wg. wymogów określonych dla poszczególnych targów.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Przedstawiciel Wykonawcy przekaże osobiście stoisko targowe na dzień przed rozpoczęciem  wyszczególnionej imprezy targowej oraz dokona odbioru stoiska po zakończeniu targów.</w:t>
      </w:r>
    </w:p>
    <w:p w:rsidR="00C848DF" w:rsidRPr="000051F1" w:rsidRDefault="00C848DF" w:rsidP="000051F1">
      <w:pPr>
        <w:numPr>
          <w:ilvl w:val="0"/>
          <w:numId w:val="3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Wykonawca zapewni 24-godzinną asystę telefoniczną pracownika.</w:t>
      </w: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Wykonanie zadania polegającego na zabudowie stoiska według indywidualnego projektu, na targach </w:t>
      </w:r>
      <w:r w:rsid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MIMS MOSKWA 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 terminie do 2018-08-26 (niestandardowego wg. warunków organizatora targów, w tym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Wykonawca w załączeniu do oferty przedstawi wstępne projekty zabudowy stanowiska o powierzchni 12m2 (propozycję minimum trzech alternatywnych wstępnych wizualizacji stanowiska w formie kolorowego wydruku). Zabudowa stoiska musi obejmować w szczególności: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Zabudowa wykonana z płyty drewnianej wraz z elementami reklamowymi do wysokości 3,5m pomalowanej na kolor zgodny z zaakceptowanym przez zamawiającego projektem.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Lada informacyjna / recepcja wykonana z płyty drewnianej blatem lakierowanym.  Podesty wykonane z płyty drewnianej wg projektu.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Sprzęt multimedialny do prezentacji materiałów promocyjnych zamawiającego – z możliwością podłączenia komputera oraz pamięci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flash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USB.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Wykonanie elementów graficznych (folia, elementy przestrzenne, grafiki) zgodnych z zaakceptowanym przez zamawiającego projektem.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Profesjonalne i wysokiej jakości oświetlenie stoiska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metalhalogenowe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ledowe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posiadające odpowiednie certyfikaty umożliwiające użycie ich podczas targów.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Szyld „Go To Brand” zgodny z wytycznymi PARP,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Meble – 1 stół okrągły z 4 krzesłami,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hoker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do lady informacyjnej / recepcji – nowoczesne, zgodne z obecnymi trendami wystawienniczymi.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Elementy umożliwiające umieszczenie przez zamawiającego broszur reklamowych na stoisku (stojaki lub kieszenie z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plexi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)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Zaplecze do przechowywania materiałów reklamowych zamykane na klucz drzwi harmonijkowe wraz z minimum dwoma regałami o wielkości 1m szerokość, 0,5 głębokość minimum (3 półki każdy), czajnik, lodówkę, szafkę kuchenną.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Demontaż stoiska po zakończeniu targów i utylizacja odpadów na koszt wykonawcy stoiska.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zapewnienie transportu eksponatów i materiałów.</w:t>
      </w: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u w:val="single"/>
          <w:bdr w:val="none" w:sz="0" w:space="0" w:color="auto" w:frame="1"/>
          <w:lang w:eastAsia="pl-PL"/>
        </w:rPr>
        <w:t>Informacje dodatkowe:</w:t>
      </w: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Stoisko targowe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Wysokość ścian: według standardowej/niestandardowej zabudowy oferowanej przez organizatora targów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Materiał ścian i elementy konstrukcyjne: według standardowej/niestandardowej zabudowy oferowanej przez organizatora targów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 Powierzchnia ścian: według standardowej/niestandardowej zabudowy oferowanej przez organizatora targów – Podłoga: wykładzina w kolorze szarym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Materiały graficzne: Grafika wielkoformatowa na podstawie materiałów udostępnionych przez Zamawiającego.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Zaleca się zastosowanie tego samego panelu promocyjnego „Marka Polskiej Gospodarki” na wszystkich imprezach targowych.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Wyposażenie: wg. wymogów określonych dla poszczególnych targów.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Przedstawiciel Wykonawcy przekaże osobiście stoisko targowe na dzień przed rozpoczęciem  wyszczególnionej imprezy targowej oraz dokona odbioru stoiska po zakończeniu targów.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Wykonawca zapewni 24-godzinną asystę telefoniczną pracownika.</w:t>
      </w: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Wykonanie zadania polegającego na zabudowie stoiska według indywidualnego projektu, na targach</w:t>
      </w:r>
      <w:r w:rsid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AUTOMECHANIKA FRANFKURT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w terminie do 2018-09-10 niestandardowego wg. warunków organizatora targów, w tym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Wykonawca w załączeniu do oferty przedstawi wstępne projekty zabudowy stanowiska o powierzchni </w:t>
      </w:r>
      <w:r w:rsidR="00BB492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16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m2 (propozycję minimum trzech alternatywnych wstępnych wizualizacji stanowiska w formie kolorowego wydruku). Zabudowa stoiska musi obejmować w szczególności: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Zabudowa wykonana z płyty drewnianej wraz z elementami reklamowymi do wysokości 3,5m pomalowanej na kolor zgodny z zaakceptowanym przez zamawiającego projektem.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Lada informacyjna / recepcja wykonana z płyty drewnianej blatem lakierowanym.  Podesty wykonane z płyty drewnianej wg projektu.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Sprzęt multimedialny do prezentacji materiałów promocyjnych zamawiającego – z możliwością podłączenia komputera oraz pamięci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flash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USB.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Wykonanie elementów graficznych (folia, elementy przestrzenne, grafiki) zgodnych z zaakceptowanym przez zamawiającego projektem.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Profesjonalne i wysokiej jakości oświetlenie stoiska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metalhalogenowe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i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ledowe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posiadające odpowiednie certyfikaty umożliwiające użycie ich podczas targów.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Szyld „Go To Brand” zgodny z wytycznymi PARP,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Meble – 1 stół okrągły z 4 krzesłami,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hoker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do lady informacyjnej / recepcji – nowoczesne, zgodne z obecnymi trendami wystawienniczymi.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Elementy umożliwiające umieszczenie przez zamawiającego broszur reklamowych na stoisku (stojaki lub kieszenie z </w:t>
      </w:r>
      <w:proofErr w:type="spellStart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plexi</w:t>
      </w:r>
      <w:proofErr w:type="spellEnd"/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)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Zaplecze do przechowywania materiałów reklamowych zamykane na klucz drzwi harmonijkowe wraz z minimum dwoma regałami o wielkości 1m szerokość, 0,5 głębokość minimum (3 półki każdy), czajnik, lodówkę, szafkę kuchenną.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Demontaż stoiska po zakończeniu targów i utylizacja odpadów na koszt wykonawcy stoiska.</w:t>
      </w:r>
    </w:p>
    <w:p w:rsidR="00B172FE" w:rsidRPr="000051F1" w:rsidRDefault="00B172FE" w:rsidP="000051F1">
      <w:pPr>
        <w:numPr>
          <w:ilvl w:val="0"/>
          <w:numId w:val="14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zapewnienie transportu eksponatów i materiałów.</w:t>
      </w: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u w:val="single"/>
          <w:bdr w:val="none" w:sz="0" w:space="0" w:color="auto" w:frame="1"/>
          <w:lang w:eastAsia="pl-PL"/>
        </w:rPr>
        <w:t>Informacje dodatkowe:</w:t>
      </w: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Stoisko targowe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Wysokość ścian: według standardowej/niestandardowej zabudowy oferowanej przez organizatora targów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Materiał ścian i elementy konstrukcyjne: według standardowej/niestandardowej zabudowy oferowanej przez organizatora targów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 Powierzchnia ścian: według standardowej/niestandardowej zabudowy oferowanej przez organizatora targów – Podłoga: wykładzina w kolorze szarym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Materiały graficzne: Grafika wielkoformatowa na podstawie materiałów udostępnionych przez Zamawiającego.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Zaleca się zastosowanie tego samego panelu promocyjnego „Marka Polskiej Gospodarki” na wszystkich imprezach targowych.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Wyposażenie: wg. wymogów określonych dla poszczególnych targów.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Przedstawiciel Wykonawcy przekaże osobiście stoisko targowe na dzień przed rozpoczęciem  wyszczególnionej imprezy targowej oraz dokona odbioru stoiska po zakończeniu targów.</w:t>
      </w:r>
    </w:p>
    <w:p w:rsidR="00B172FE" w:rsidRPr="000051F1" w:rsidRDefault="00B172FE" w:rsidP="000051F1">
      <w:pPr>
        <w:numPr>
          <w:ilvl w:val="0"/>
          <w:numId w:val="15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Wykonawca zapewni 24-godzinną asystę telefoniczną pracownika.</w:t>
      </w: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B172FE" w:rsidRPr="000051F1" w:rsidRDefault="00B172FE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B172FE" w:rsidRPr="000051F1" w:rsidRDefault="00B172FE" w:rsidP="000051F1">
      <w:pPr>
        <w:shd w:val="clear" w:color="auto" w:fill="FFFFFF"/>
        <w:spacing w:after="0" w:line="360" w:lineRule="auto"/>
        <w:ind w:left="10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lastRenderedPageBreak/>
        <w:t>TERMIN REALIZACJI USŁUGI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Termin realizacji usług (realizacji umowy): od dnia podpisania umowy do dnia </w:t>
      </w:r>
      <w:r w:rsidR="00B172FE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2018-06-04; 2018-08-26; 2018-09-10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WARUNKI UDZIAŁU W POSTĘPOWANIU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Wykonawcy ubiegający się o udzielenie zamówienia muszą: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 Posiadać uprawnienia niezbędne do wykonywania przedmiotu zamówienia, jeżeli przepisy prawa powszechnie obowiązujące nakładają obowiązek posiadania takich uprawnień;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Posiadać niezbędną wiedzę i doświadczenie;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Dysponować potencjałem technicznym i personelem zdolnym do wykonania zamówienia;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Znajdować się w sytuacji ekonomicznej i finansowej zapewniającej wykonanie zamówienia;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Nie podlegać wykluczeniu z postępowania.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 udziału w postępowaniu wykluczeni są wykonawcy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C848DF" w:rsidRPr="000051F1" w:rsidRDefault="00C848DF" w:rsidP="000051F1">
      <w:pPr>
        <w:numPr>
          <w:ilvl w:val="1"/>
          <w:numId w:val="4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uczestniczeniu w spółce jako wspólnik spółki cywilnej lub spółki osobowej,</w:t>
      </w:r>
    </w:p>
    <w:p w:rsidR="00C848DF" w:rsidRPr="000051F1" w:rsidRDefault="00C848DF" w:rsidP="000051F1">
      <w:pPr>
        <w:numPr>
          <w:ilvl w:val="1"/>
          <w:numId w:val="4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posiadaniu co najmniej 10% udziałów lub akcji,</w:t>
      </w:r>
    </w:p>
    <w:p w:rsidR="00C848DF" w:rsidRPr="000051F1" w:rsidRDefault="00C848DF" w:rsidP="000051F1">
      <w:pPr>
        <w:numPr>
          <w:ilvl w:val="1"/>
          <w:numId w:val="4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pełnieniu funkcji członka organu nadzorczego lub zarządzającego, prokurenta, pełnomocnika,</w:t>
      </w:r>
    </w:p>
    <w:p w:rsidR="00C848DF" w:rsidRPr="000051F1" w:rsidRDefault="00C848DF" w:rsidP="000051F1">
      <w:pPr>
        <w:numPr>
          <w:ilvl w:val="1"/>
          <w:numId w:val="4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f. Wykazać się doświadczeniem w zrealizowaniu w ciągu ostatnich pięciu lat, co najmniej jednej usługi organizacji targów kraju, w którym planowana jest realizacji przedmiotu zamówienia  tj.: Wielkiej Brytanii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dopuszcza do udziału w postępowaniu o udzielenie zamówienia Wykonawców wspólnie ubiegających się o udzielenie Zamówienia (tzw. „Konsorcjum”),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przypadku, o którym mowa w pkt. 6.2, Wykonawcy ustanawiają pełnomocnika do reprezentowania ich w Postępowaniu o udzielenie Zamówienia niepublicznego albo reprezentowania w postępowaniu i zawarcia umowy zakupowej.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Wykonawcy, o których mowa pkt. 6.2, ponoszą solidarna odpowiedzialność za wykonanie Umowy zakupowej i wniesienie zabezpieczenia należytego wykonania Umowy.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Zamawiający nie wyraża zgody na powierzenie całości zamówienia podwykonawcom.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Ocena spełniania warunków wymaganych od Oferentów prowadzona będzie na podstawie analizy wymaganych dokumentów i oświadczeń.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Wykaz oświadczeń i dokumentów, jakie mają dostarczyć wykonawcy w celu potwierdzenia spełniania warunków udziału w postępowaniu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 celu potwierdzenia spełnienia warunków udziału w postępowaniu Zamawiający żąda przedstawienia następujących oświadczeń i dokumentów: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podpisanego oświadczenia Wykonawcy o braku powiązań osobowych lub kapitałowych (Załącznik nr 2 do zapytania);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Aktualny odpis z właściwego rejestru albo aktualne zaświadczenie o wpisie do Centralnej Ewidencji i Informacji o Działalności Gospodarczej wystawionej nie wcześniej niż 3 miesiące przed upływem terminu składnia ofert w postępowaniu, w szczególności:</w:t>
      </w:r>
    </w:p>
    <w:p w:rsidR="00C848DF" w:rsidRPr="000051F1" w:rsidRDefault="00C848DF" w:rsidP="000051F1">
      <w:pPr>
        <w:numPr>
          <w:ilvl w:val="2"/>
          <w:numId w:val="5"/>
        </w:numPr>
        <w:shd w:val="clear" w:color="auto" w:fill="FFFFFF"/>
        <w:spacing w:after="90" w:line="360" w:lineRule="auto"/>
        <w:ind w:left="13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przypadku zaświadczenia o wpisie do Centralnej Ewidencji i Informacji o Działalności Gospodarczej – Zamawiający  dopuszcza  przedstawienie wydruku  ze strony internetowej Centralnej Ewidencji i Informacji  o Działalności Gospodarczej Rzeczypospolitej Polskiej (www.firma.qov.pl);</w:t>
      </w:r>
    </w:p>
    <w:p w:rsidR="00C848DF" w:rsidRPr="000051F1" w:rsidRDefault="00C848DF" w:rsidP="000051F1">
      <w:pPr>
        <w:numPr>
          <w:ilvl w:val="2"/>
          <w:numId w:val="5"/>
        </w:numPr>
        <w:shd w:val="clear" w:color="auto" w:fill="FFFFFF"/>
        <w:spacing w:after="90" w:line="360" w:lineRule="auto"/>
        <w:ind w:left="13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przypadku odpisu z Krajowego Rejestru Sądowego, Zamawiający dopuszcza przedstawienie wydruku pobranego ze strony internetowej Ministerstwa Sprawiedliwości (https://ems.ms.gov.pl/krs/wyszukiwaniepodmiotu).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aktualnego zaświadczenia właściwego Naczelnika Urzędu Skarbowego potwierdzającego, że Wykonawca nie zalega z opłacaniem podatków, opłat lub zaświadczenia, albo że uzyskał przewidziane prawem zwolnienie, odroczenie lub rozłożenie na raty zaległych płatności lub wstrzymanie w całości wykonania decyzji właściwego organu – wystawionego nie wcześniej niż 3 miesiące przed upływem terminu składania ofert, 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aktualnego zaświadczenia właściwego Oddziału Zakładu Ubezpieczeń Społecznych lub Kasy Rolniczego Ubezpieczenia Społecznego potwierdzających, że Wykonawca nie zalega z opłacaniem składek na ubezpieczenie zdrowotne lub społeczne, albo zaświadczeń,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kopię opłaconej polisy ubezpieczeniowej na kwotę min. 80.000,00 zł z tytułu prowadzenia działalności związanej z organizacją targów, wystaw i kongresów na terytorium państw Unii Europejskiej.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wstępne projekty zabudowy stanowiska wystawienniczego dla imprezy targowej tj.: Automechanika Birmingham (czerwiec 2017); propozycję minimum trzech alternatywnych wstępnych wizualizacji stanowiska, imprezy targowej w formie kolorowego wydruku,</w:t>
      </w:r>
    </w:p>
    <w:p w:rsidR="00C848DF" w:rsidRPr="000051F1" w:rsidRDefault="00C848DF" w:rsidP="000051F1">
      <w:pPr>
        <w:pStyle w:val="Akapitzlist"/>
        <w:numPr>
          <w:ilvl w:val="0"/>
          <w:numId w:val="11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 xml:space="preserve"> wykazu wykonanych w okresie ostatnich pięciu lat przed terminem składania ofert, a jeżeli okres prowadzenia działalności jest krótszy – w tym okresie, podobnych usług, odpowiadających swym rodzajem i wartością przedmiotowi zamówienia. Za usługi podobne Zamawiający uzna minimum 1 usługę organizacji targów w Wielkiej Brytanii, której wartość usługi opiewała na kwotę min. 40 tys. zł.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przypadku składania oferty w postępowaniu przez podmioty występujące wspólnie (Konsorcjum), do oferty należy dołączyć umowę regulującą współpracę tych podmiotów, która w przypadku umowy konsorcjum powinna zawierać między innymi następujące postanowienia: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upoważnienie jednego z uczestników (Lidera) – jako podmiot i reprezentujące/ą go, konkretne/ą osobę fizyczne/ą do występowania w imieniu każdego z pozostałych uczestników konsorcjum we wszystkich sprawach związanych z ofertą oraz umową;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jednoznaczne określenie wspólnego przedsięwzięcia gospodarczego obejmującego swoim zakresem przedmiot zamówienia;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prawa, obowiązki oraz oświadczenie o odpowiedzialności solidarnej wobec Zamawiającego za realizacje przedmiotu;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czas obowiązywania umowy,  który nie może być krótszy niż termin realizacji zamówienia;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sposób działania podmiotów z określeniem podziału zadań w trakcie realizacji zamówienia.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wymienione w pkt. 7.1, lit. a), b), c), d), e)-i f) składa osobno każdy z podmiotów występujących wspólnie.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wymienione w 7.1, lit. g) i h) są wspólne dla podmiotów występujących wspólnie (konsorcjum).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Forma złożenia dokumentów: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wymienione powyżej mogą być składane w formie oryginału lub kserokopii poświadczonej za zgodność z oryginałem przez Wykonawcę (poświadczenie na każdej zapisanej stronie), zgodnie z ustanowioną dla niniejszego postępowania zasadą reprezentacji.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może zażądać przedstawienia oryginału lub notarialnie potwierdzonej kopii dokumentu, gdy przedstawiona przez Oferenta kserokopia dokumentu jest nieczytelna, niepełna lub budzi uzasadnione wątpliwości, co do jej prawdziwości, a Zamawiający nie może tego sprawdzić w inny sposób.</w:t>
      </w:r>
    </w:p>
    <w:p w:rsidR="00C848DF" w:rsidRPr="000051F1" w:rsidRDefault="00C848DF" w:rsidP="000051F1">
      <w:pPr>
        <w:pStyle w:val="Akapitzlist"/>
        <w:numPr>
          <w:ilvl w:val="0"/>
          <w:numId w:val="12"/>
        </w:num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Informację o sposobie porozumiewania się Zamawiającego z Wykonawcami oraz przekazywania oświadczeń i dokumentów, a także wskazanie osób uprawnionych do porozumiewania się z Wykonawcami.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Każdy Oferent może zwrócić się do Zamawiającego o wyjaśnienie treści „Warunków”. Odpowiedzi na pytania dotyczące treści „warunków” udzielane będą niezwłocznie, chyba że prośba o wyjaśnienie wpłynie do Zamawiającego na mniej niż 3 dni przed terminem składania ofert. W przypadku niedochowania wskazanego powyżej terminu prośba o wyjaśnienie może pozostać bez wyjaśnienia.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Zapytania należy kierować na adres : biuro@kufieta.pl / Kufieta Spółka Jawna, ul. Radlińska 68, 44-300 Wodzisław Śląski,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 dopiskiem: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„Zapytanie do usługi, wykonania zabudowy stoiska – Automechanika Birmingham (czerwiec 201</w:t>
      </w:r>
      <w:r w:rsidR="00B172FE"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8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)</w:t>
      </w:r>
      <w:r w:rsidR="00B172FE"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; MIMS Moskwa; Automechanika Frankfurt (wrzesień 2018)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”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Można też zadawać pytania telefonicznie lub osobiście.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wymaga wnoszenia wadium.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Opis sposobu przygotowania ofert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oczekuje, że przed przystąpieniem do opracowania oferty każdy z Oferentów bardzo dokładnie zapozna się z niniejszymi warunkami oraz kompletem materiałów przekazanych mu dla opracowania oferty.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Wymagane dokumenty i oświadczenia, które składają się na ofertę:</w:t>
      </w:r>
    </w:p>
    <w:p w:rsidR="00C848DF" w:rsidRPr="000051F1" w:rsidRDefault="00C848DF" w:rsidP="000051F1">
      <w:pPr>
        <w:numPr>
          <w:ilvl w:val="1"/>
          <w:numId w:val="6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wypełniony formularz oferty stanowiący załącznik nr 1 do zapytania,</w:t>
      </w:r>
    </w:p>
    <w:p w:rsidR="00C848DF" w:rsidRPr="000051F1" w:rsidRDefault="00C848DF" w:rsidP="000051F1">
      <w:pPr>
        <w:numPr>
          <w:ilvl w:val="1"/>
          <w:numId w:val="6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uwiarygodniające Wykonawcę, wg wykazu oświadczeń i dokumentów, o których mowa w pkt. 7.1.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Postać oferty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Oferta powinna być sporządzona w języku polskim, na maszynie do pisania, komputerze lub inną trwałą i czytelną techniką. Każdy z Oferentów może złożyć tylko jedną ofertę, pod rygorem wykluczenia z postępowania. Wszystkie kartki oferty (na których znajduje się tekst) powinny być trwale spięte, ponumerowane oraz zaparafowane lub podpisane przez osobę (osoby) uprawnione do występowania  i reprezentacji Wykonawcy. Parafowanie, trwałe spięcie i numeracja stron pełnią funkcję  porządkową, nie obarczoną rygorem odrzucenia oferty.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Oferta powinna być opakowana w trwale zamkniętej kopercie.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Koperta powinna być zaadresowana na adres Zamawiającego wraz z adnotacją: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lastRenderedPageBreak/>
        <w:t>Oferta na usługę, wykonania zabudowy stoiska – Automechanika Birmingham (czerwiec 201</w:t>
      </w:r>
      <w:r w:rsidR="000051F1"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8</w:t>
      </w: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)</w:t>
      </w:r>
      <w:r w:rsidR="000051F1"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; MIMS Moskwa (sierpień 2018), Automechanika Frankfurt (wrzesień 2018)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Nie otwierać przed 30.03.2017, godz. 14.00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Opakowanie oferty spełnia funkcję porządkową, nie obarczoną rygorem odrzucenia oferty, jednakże w przypadku innego opakowania i oznaczenia Wykonawca składający ofertę ponosi ryzyko z tego faktu wynikające.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Miejsce oraz termin składania i otwarcia ofert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Oferty należy składać w siedzibie Kufieta Spółka Jawna w nieprzekraczalnym terminie do dnia 2</w:t>
      </w:r>
      <w:r w:rsidR="000051F1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9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.03.201</w:t>
      </w:r>
      <w:r w:rsidR="000051F1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8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r. do godziny 10.00.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Złożone oferty zostaną otwarte w dniu 30.03.201</w:t>
      </w:r>
      <w:r w:rsidR="00B172FE"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8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roku, o godz. 14.00 w siedzibie Zamawiającego w Wodzisławiu Śląskim,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Tryb otwarcia i oceny ofert:</w:t>
      </w:r>
    </w:p>
    <w:p w:rsidR="00C848DF" w:rsidRPr="000051F1" w:rsidRDefault="00C848DF" w:rsidP="000051F1">
      <w:pPr>
        <w:numPr>
          <w:ilvl w:val="1"/>
          <w:numId w:val="7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Otwarcie ofert będzie jawne.</w:t>
      </w:r>
    </w:p>
    <w:p w:rsidR="00C848DF" w:rsidRPr="000051F1" w:rsidRDefault="00C848DF" w:rsidP="000051F1">
      <w:pPr>
        <w:numPr>
          <w:ilvl w:val="1"/>
          <w:numId w:val="7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 otwarciu każdej z ofert, w części jawnej, zostaną podane i zapisane w protokole podstawowe dane oferty.</w:t>
      </w:r>
    </w:p>
    <w:p w:rsidR="00C848DF" w:rsidRPr="000051F1" w:rsidRDefault="00C848DF" w:rsidP="000051F1">
      <w:pPr>
        <w:numPr>
          <w:ilvl w:val="1"/>
          <w:numId w:val="7"/>
        </w:numPr>
        <w:shd w:val="clear" w:color="auto" w:fill="FFFFFF"/>
        <w:spacing w:after="9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Szczegółowe sprawdzenie ważności ofert (spełnienie warunków wymaganych od Wykonawców), a następnie ocena merytorycznej treści ofert dokonane będą w części niejawnej.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wezwania Wykonawcy, celem udzielenia przez niego wyjaśnień dotyczących treści złożonej oferty, jeśli będzie to potrzebne do jej oceny.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Na temat treści złożonych ofert mogą być prowadzone negocjacje co do warunków wykonania usług.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Opis kryteriów, którymi zamawiający będzie się kierował przy wyborze oferty, wraz z podaniem znaczenia tych kryteriów i sposobu oceny ofert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oceni i porówna te oferty, które zostały uznane za zgodne ze zapytaniem i zostały dopuszczone do udziału w postępowaniu.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Kryteria oceny ofert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dokonał oceny ważnych ofert na podstawie następujących kryteriów: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L.P. Kryterium Waga</w:t>
      </w:r>
    </w:p>
    <w:p w:rsidR="00C848DF" w:rsidRPr="000051F1" w:rsidRDefault="00C848DF" w:rsidP="000051F1">
      <w:pPr>
        <w:numPr>
          <w:ilvl w:val="0"/>
          <w:numId w:val="8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Cena oferty netto 50% (50pkt.)</w:t>
      </w:r>
    </w:p>
    <w:p w:rsidR="00C848DF" w:rsidRPr="000051F1" w:rsidRDefault="00C848DF" w:rsidP="000051F1">
      <w:pPr>
        <w:numPr>
          <w:ilvl w:val="0"/>
          <w:numId w:val="8"/>
        </w:numPr>
        <w:shd w:val="clear" w:color="auto" w:fill="FFFFFF"/>
        <w:spacing w:after="0" w:line="360" w:lineRule="auto"/>
        <w:ind w:left="46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Estetyka stoiska 50% (50pkt.)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Łączna maksymalna liczba punków z kryterium cena oraz warunki płatności wynosi 100.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A. Opis sposobu obliczenia kryterium CENEA OFERTY NETTO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CENA OFERTY NETTO – znaczenie 50 pkt.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KC = (CN/COB) X 50 (max liczba punktów w ocenianej pozycji)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Gdzie: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KC – ilość punktów przyznawanych Wykonawcy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CN – najniższa zaoferowana cena netto, spośród wszystkich ofert niepodlegających odrzuceniu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COB – cena netto zaoferowana w ofercie badanej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Maksymalna łączna liczba punktów jaką może uzyskać Wykonawca za kryterium oceny oferty „CENA OFERTY NETTO” wynosi 50 pkt (50%)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Przyjmuje się, że 1% = 1 pkt i tak zostanie przeliczona liczba punktów w każdym kryterium.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 Opis sposobu obliczania kryterium Estetyka stoiska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Estetyka stoiska – znaczenie 50 pkt.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Punktacja przyznawana będzie następująco:</w:t>
      </w:r>
    </w:p>
    <w:p w:rsidR="00C848DF" w:rsidRPr="000051F1" w:rsidRDefault="00C848DF" w:rsidP="000051F1">
      <w:pPr>
        <w:numPr>
          <w:ilvl w:val="0"/>
          <w:numId w:val="9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Stoisko idealne 50 pkt.</w:t>
      </w:r>
    </w:p>
    <w:p w:rsidR="00C848DF" w:rsidRPr="000051F1" w:rsidRDefault="00C848DF" w:rsidP="000051F1">
      <w:pPr>
        <w:numPr>
          <w:ilvl w:val="0"/>
          <w:numId w:val="9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Stoiska o średniej estetyce 25 pkt.</w:t>
      </w:r>
    </w:p>
    <w:p w:rsidR="00C848DF" w:rsidRPr="000051F1" w:rsidRDefault="00C848DF" w:rsidP="000051F1">
      <w:pPr>
        <w:numPr>
          <w:ilvl w:val="0"/>
          <w:numId w:val="9"/>
        </w:numPr>
        <w:shd w:val="clear" w:color="auto" w:fill="FFFFFF"/>
        <w:spacing w:after="0" w:line="360" w:lineRule="auto"/>
        <w:ind w:left="34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Stoisko o nie zadowalającej estetyce 0 pkt.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Maksymalna łączna liczba punktów, jaką może uzyskać Wnioskodawca za kryterium oceny oferty „warunki płatności” wynosi 50 pkt (50%).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Przyjmuje się, że 1% = 1 pkt i tak zostanie przeliczona liczba punktów w każdym kryterium.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Suma punktów będzie liczona według wzoru: S = KC + WP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S – suma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KC – cena oferty brutto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WP – estetyka stoiska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Cenę należy podać w złotych i groszach polskich, z dokładnością do dwóch miejsc po przecinku.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Podana cena musi obejmować wszystkie koszty realizacji zamówienia z uwzględnieniem wszystkich opłat i podatków oraz wszelkich kosztów jakie poniesie Wykonawca w związku z wykonaniem zamówienia.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ROZLICZENIE USŁUGI: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zastrzega, że rozliczenie nastąpi na podstawie podpisanej umowy odbioru oraz prawidłowo wystawionej i dostarczonej faktury/rachunku za realizację poszczególnych usług organizacji wyjazdów i obsługi  targów oraz indywidualnych misji gospodarczych/handlowych wymienionych w pkt. 4.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Faktura będzie płatna w terminie do 14 dni od daty otrzymania przez Zamawiającego.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OKREŚLENIE WARUNKÓW ZMIANY ZAMÓWIENIA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nie dopuszcza zmiany warunków zamówienia.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POZOSTAŁE INFORMACJE: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 toku oceny ofert Zamawiający może żądać od Wykonawców wyjaśnień dotyczących treści złożonych ofert. Wykonawcy będą zobowiązani do przedstawienia wyjaśnień w terminie określonym przez Zamawiającego.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unieważnienia postępowania, na każdym jego etapie bez podania przyczyny.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podjęcia negocjacji z Wykonawcą, który złoży najkorzystniejszą ofertę, w przypadku, gdy cena tej oferty przekroczy o mniej niż 25% kwotę zaplanowaną w budżecie projektu na realizację zamówienia.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unieważnienia postępowania w przypadku, gdy cena najkorzystniejszej oferty przekroczy o ponad 25% kwotę zaplanowaną w budżecie projektu na realizację powyższego działania.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planuje udzielenia zamówień uzupełniających w okresie 3 lat od udzielenia zamówienia podstawowego.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 dzień zakończenia realizacji zamówienia przyjmuje się dzień podpisania protokołu odbioru z klauzulą „bez zastrzeżeń”.</w:t>
      </w:r>
    </w:p>
    <w:p w:rsidR="00C848DF" w:rsidRPr="000051F1" w:rsidRDefault="00C848DF" w:rsidP="000051F1">
      <w:pPr>
        <w:shd w:val="clear" w:color="auto" w:fill="FFFFFF"/>
        <w:spacing w:after="408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Termin związania ofertą wynosi 30 dni. Bieg terminu związania ofertą rozpocznie się wraz z upływem terminu składania ofert.</w:t>
      </w:r>
    </w:p>
    <w:p w:rsidR="00C848DF" w:rsidRPr="000051F1" w:rsidRDefault="00C848DF" w:rsidP="000051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051F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WYKAZ ZAŁĄCZNIKÓW:</w:t>
      </w:r>
      <w:r w:rsidRPr="000051F1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Załącznikami do niniejszego zapytania ofertowego są:</w:t>
      </w:r>
    </w:p>
    <w:p w:rsidR="00C848DF" w:rsidRPr="000051F1" w:rsidRDefault="004B7907" w:rsidP="000051F1">
      <w:pPr>
        <w:numPr>
          <w:ilvl w:val="1"/>
          <w:numId w:val="10"/>
        </w:numPr>
        <w:shd w:val="clear" w:color="auto" w:fill="FFFFFF"/>
        <w:spacing w:after="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hyperlink r:id="rId6" w:history="1">
        <w:r w:rsidR="00C848DF" w:rsidRPr="000051F1">
          <w:rPr>
            <w:rFonts w:ascii="Arial" w:eastAsia="Times New Roman" w:hAnsi="Arial" w:cs="Arial"/>
            <w:color w:val="34ABD6"/>
            <w:sz w:val="20"/>
            <w:szCs w:val="20"/>
            <w:u w:val="single"/>
            <w:bdr w:val="none" w:sz="0" w:space="0" w:color="auto" w:frame="1"/>
            <w:lang w:eastAsia="pl-PL"/>
          </w:rPr>
          <w:t>Załącznik 1 – Formularz ofertowy.</w:t>
        </w:r>
      </w:hyperlink>
    </w:p>
    <w:p w:rsidR="00C848DF" w:rsidRPr="000051F1" w:rsidRDefault="004B7907" w:rsidP="000051F1">
      <w:pPr>
        <w:numPr>
          <w:ilvl w:val="1"/>
          <w:numId w:val="10"/>
        </w:numPr>
        <w:shd w:val="clear" w:color="auto" w:fill="FFFFFF"/>
        <w:spacing w:after="0" w:line="360" w:lineRule="auto"/>
        <w:ind w:left="91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hyperlink r:id="rId7" w:history="1">
        <w:r w:rsidR="00C848DF" w:rsidRPr="000051F1">
          <w:rPr>
            <w:rFonts w:ascii="Arial" w:eastAsia="Times New Roman" w:hAnsi="Arial" w:cs="Arial"/>
            <w:color w:val="34ABD6"/>
            <w:sz w:val="20"/>
            <w:szCs w:val="20"/>
            <w:u w:val="single"/>
            <w:bdr w:val="none" w:sz="0" w:space="0" w:color="auto" w:frame="1"/>
            <w:lang w:eastAsia="pl-PL"/>
          </w:rPr>
          <w:t>Załącznik 2 – Oświadczenie o braku powiązań osobowych lub kapitałowych.</w:t>
        </w:r>
      </w:hyperlink>
    </w:p>
    <w:p w:rsidR="00E36044" w:rsidRPr="000051F1" w:rsidRDefault="004B7907" w:rsidP="000051F1">
      <w:pPr>
        <w:spacing w:line="360" w:lineRule="auto"/>
        <w:rPr>
          <w:rFonts w:ascii="Arial" w:hAnsi="Arial" w:cs="Arial"/>
        </w:rPr>
      </w:pPr>
    </w:p>
    <w:sectPr w:rsidR="00E36044" w:rsidRPr="0000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342"/>
    <w:multiLevelType w:val="multilevel"/>
    <w:tmpl w:val="ADEE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F5A94"/>
    <w:multiLevelType w:val="multilevel"/>
    <w:tmpl w:val="476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B38A1"/>
    <w:multiLevelType w:val="multilevel"/>
    <w:tmpl w:val="0D0E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93542"/>
    <w:multiLevelType w:val="multilevel"/>
    <w:tmpl w:val="B4A2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65590"/>
    <w:multiLevelType w:val="multilevel"/>
    <w:tmpl w:val="91CA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65BD6"/>
    <w:multiLevelType w:val="hybridMultilevel"/>
    <w:tmpl w:val="8308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74F2"/>
    <w:multiLevelType w:val="hybridMultilevel"/>
    <w:tmpl w:val="6BE49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EED"/>
    <w:multiLevelType w:val="multilevel"/>
    <w:tmpl w:val="ADEE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D5834"/>
    <w:multiLevelType w:val="multilevel"/>
    <w:tmpl w:val="2B7A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96B3E"/>
    <w:multiLevelType w:val="hybridMultilevel"/>
    <w:tmpl w:val="DACE8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82DC7"/>
    <w:multiLevelType w:val="multilevel"/>
    <w:tmpl w:val="F0A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101BFD"/>
    <w:multiLevelType w:val="multilevel"/>
    <w:tmpl w:val="EA60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80C2A"/>
    <w:multiLevelType w:val="multilevel"/>
    <w:tmpl w:val="B6FA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7048B"/>
    <w:multiLevelType w:val="multilevel"/>
    <w:tmpl w:val="0D0E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83AFE"/>
    <w:multiLevelType w:val="multilevel"/>
    <w:tmpl w:val="CCF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DF"/>
    <w:rsid w:val="000051F1"/>
    <w:rsid w:val="00292746"/>
    <w:rsid w:val="002C34DB"/>
    <w:rsid w:val="004B7907"/>
    <w:rsid w:val="005E7029"/>
    <w:rsid w:val="00726D6B"/>
    <w:rsid w:val="00B172FE"/>
    <w:rsid w:val="00B6000E"/>
    <w:rsid w:val="00BB4921"/>
    <w:rsid w:val="00C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A087-272A-48CF-AF71-9D465E9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8DF"/>
    <w:rPr>
      <w:b/>
      <w:bCs/>
    </w:rPr>
  </w:style>
  <w:style w:type="character" w:styleId="Uwydatnienie">
    <w:name w:val="Emphasis"/>
    <w:basedOn w:val="Domylnaczcionkaakapitu"/>
    <w:uiPriority w:val="20"/>
    <w:qFormat/>
    <w:rsid w:val="00C848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848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fieta.pl/wp-content/uploads/2016/09/Powiaza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fieta.pl/wp-content/uploads/2016/09/Formularz_oferty.doc" TargetMode="External"/><Relationship Id="rId5" Type="http://schemas.openxmlformats.org/officeDocument/2006/relationships/hyperlink" Target="http://www.kufiet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3648</Words>
  <Characters>21889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Bierawski</dc:creator>
  <cp:keywords/>
  <dc:description/>
  <cp:lastModifiedBy>Rafał Bierawski</cp:lastModifiedBy>
  <cp:revision>8</cp:revision>
  <dcterms:created xsi:type="dcterms:W3CDTF">2018-03-22T07:54:00Z</dcterms:created>
  <dcterms:modified xsi:type="dcterms:W3CDTF">2018-04-23T07:12:00Z</dcterms:modified>
</cp:coreProperties>
</file>